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widowControl w:val="0"/>
        <w:jc w:val="center"/>
        <w:rPr>
          <w:rStyle w:val="4"/>
          <w:rFonts w:ascii="黑体" w:hAnsi="黑体" w:eastAsia="黑体" w:cs="黑体"/>
          <w:b w:val="0"/>
          <w:bCs w:val="0"/>
          <w:sz w:val="36"/>
          <w:szCs w:val="36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6"/>
          <w:szCs w:val="36"/>
        </w:rPr>
        <w:t>首届滇南医学流派学术发展论坛、</w:t>
      </w:r>
    </w:p>
    <w:p>
      <w:pPr>
        <w:widowControl w:val="0"/>
        <w:jc w:val="center"/>
        <w:rPr>
          <w:rStyle w:val="4"/>
          <w:rFonts w:ascii="黑体" w:hAnsi="黑体" w:eastAsia="黑体" w:cs="黑体"/>
          <w:b w:val="0"/>
          <w:bCs w:val="0"/>
          <w:sz w:val="36"/>
          <w:szCs w:val="36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6"/>
          <w:szCs w:val="36"/>
        </w:rPr>
        <w:t>云南吴佩衡扶阳学术思想与临证经验学习班</w:t>
      </w:r>
    </w:p>
    <w:p>
      <w:pPr>
        <w:pStyle w:val="5"/>
        <w:keepNext/>
        <w:keepLines/>
        <w:spacing w:after="0" w:line="240" w:lineRule="auto"/>
        <w:rPr>
          <w:rFonts w:ascii="黑体" w:hAnsi="黑体" w:eastAsia="黑体" w:cs="黑体"/>
          <w:sz w:val="36"/>
          <w:szCs w:val="36"/>
          <w:lang w:val="en-US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6"/>
          <w:szCs w:val="36"/>
        </w:rPr>
        <w:t>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云南省中医药学会学术流派传承专业委员会学术年会</w:t>
      </w:r>
      <w:r>
        <w:rPr>
          <w:rFonts w:hint="eastAsia" w:ascii="黑体" w:hAnsi="黑体" w:eastAsia="黑体" w:cs="黑体"/>
          <w:sz w:val="36"/>
          <w:szCs w:val="36"/>
        </w:rPr>
        <w:t>回执表</w:t>
      </w:r>
    </w:p>
    <w:tbl>
      <w:tblPr>
        <w:tblStyle w:val="2"/>
        <w:tblpPr w:leftFromText="180" w:rightFromText="180" w:vertAnchor="text" w:horzAnchor="margin" w:tblpXSpec="center" w:tblpY="298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547"/>
        <w:gridCol w:w="529"/>
        <w:gridCol w:w="1303"/>
        <w:gridCol w:w="224"/>
        <w:gridCol w:w="1723"/>
        <w:gridCol w:w="1574"/>
        <w:gridCol w:w="844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3803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纳税人识别号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地址</w:t>
            </w:r>
          </w:p>
        </w:tc>
        <w:tc>
          <w:tcPr>
            <w:tcW w:w="3803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邮编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参会人数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代表联系人</w:t>
            </w:r>
            <w:r>
              <w:rPr>
                <w:rFonts w:hint="eastAsia" w:ascii="仿宋" w:hAnsi="仿宋" w:eastAsia="仿宋"/>
              </w:rPr>
              <w:t>及电话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酒店住宿</w:t>
            </w:r>
            <w:r>
              <w:rPr>
                <w:rFonts w:hint="eastAsia" w:ascii="仿宋" w:hAnsi="仿宋" w:eastAsia="仿宋"/>
              </w:rPr>
              <w:t>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手机号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单间/标间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培训费</w:t>
            </w:r>
            <w:r>
              <w:rPr>
                <w:rFonts w:ascii="仿宋" w:hAnsi="仿宋" w:eastAsia="仿宋"/>
              </w:rPr>
              <w:t>付款方式</w:t>
            </w:r>
            <w:r>
              <w:rPr>
                <w:rFonts w:hint="eastAsia" w:ascii="仿宋" w:hAnsi="仿宋" w:eastAsia="仿宋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电汇并索取发票</w:t>
            </w:r>
            <w:r>
              <w:rPr>
                <w:rFonts w:hint="eastAsia" w:ascii="仿宋" w:hAnsi="仿宋" w:eastAsia="仿宋"/>
              </w:rPr>
              <w:t>(论坛现场领取)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开户名称</w:t>
            </w:r>
            <w:r>
              <w:rPr>
                <w:rFonts w:hint="eastAsia" w:ascii="仿宋" w:hAnsi="仿宋" w:eastAsia="仿宋"/>
              </w:rPr>
              <w:t>：云南省中医药学会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开户银行：工商银行昆明正义支行 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开户账号</w:t>
            </w:r>
            <w:r>
              <w:rPr>
                <w:rFonts w:hint="eastAsia" w:ascii="仿宋" w:hAnsi="仿宋" w:eastAsia="仿宋"/>
              </w:rPr>
              <w:t>：2502012009024922197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会场可收取现金或刷卡并索取发票，开票单位：云南省中医药学会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1、请填写此表（或电邮、微信报名）回复组委会，以确认参会单位代表信息。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2、本次大会住宿酒店为西南宾馆，因酒店资源紧张，请参会代表尽早回复会务组，以便预定房间。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3、默认住宿为2天，如有特殊情况请备注。住宿发票由酒店提供。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4、如有疑问请及时联系会务组，如有特殊需要请于备注处注明。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5、与会代表请务必携带身份证等有效证件。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6、清真饮食请在备注信息里注明。</w:t>
            </w:r>
          </w:p>
        </w:tc>
      </w:tr>
    </w:tbl>
    <w:p>
      <w:pPr>
        <w:spacing w:line="480" w:lineRule="exact"/>
        <w:rPr>
          <w:rFonts w:ascii="仿宋" w:hAnsi="仿宋" w:eastAsia="仿宋"/>
        </w:rPr>
      </w:pPr>
      <w:r>
        <w:rPr>
          <w:rFonts w:ascii="仿宋" w:hAnsi="仿宋" w:eastAsia="仿宋"/>
        </w:rPr>
        <w:t>会务组联系人</w:t>
      </w:r>
      <w:r>
        <w:rPr>
          <w:rFonts w:hint="eastAsia" w:ascii="仿宋" w:hAnsi="仿宋" w:eastAsia="仿宋"/>
        </w:rPr>
        <w:t>：甫琪森（18388059853）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16BD"/>
    <w:rsid w:val="0F1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Heading #2|1"/>
    <w:basedOn w:val="1"/>
    <w:qFormat/>
    <w:uiPriority w:val="0"/>
    <w:pPr>
      <w:widowControl w:val="0"/>
      <w:spacing w:after="400" w:line="438" w:lineRule="exact"/>
      <w:jc w:val="center"/>
      <w:outlineLvl w:val="1"/>
    </w:pPr>
    <w:rPr>
      <w:rFonts w:ascii="MingLiU" w:hAnsi="MingLiU" w:eastAsia="MingLiU" w:cs="MingLiU"/>
      <w:color w:val="282828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2019-11-12T02:40:00Z</dcterms:created>
  <dc:creator>最初的梦想</dc:creator>
  <cp:lastModifiedBy>最初的梦想</cp:lastModifiedBy>
  <dcterms:modified xsi:type="dcterms:W3CDTF">2019-11-12T02:40:55Z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